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ВАЛДАЙСКОГО ГОРОДСКОГО ПОСЕЛЕНИЯ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НОВГОРОДСКОЙ ОБЛАСТИ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июня 2014 г. N 222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СОВЕТА ДЕПУТАТОВ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ВАЛДАЙСКОГО ГОРОДСКОГО ПОСЕЛЕНИЯ ОТ 28.09.2007 N 101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Принято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депутатов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Валдайского городского поселения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июня 2014 года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E93">
        <w:rPr>
          <w:rFonts w:ascii="Calibri" w:hAnsi="Calibri" w:cs="Calibri"/>
        </w:rPr>
        <w:t xml:space="preserve">В соответствии с </w:t>
      </w:r>
      <w:hyperlink r:id="rId5" w:history="1">
        <w:r w:rsidRPr="00E45E93">
          <w:rPr>
            <w:rFonts w:ascii="Calibri" w:hAnsi="Calibri" w:cs="Calibri"/>
          </w:rPr>
          <w:t>частью 1 статьи 3</w:t>
        </w:r>
      </w:hyperlink>
      <w:r w:rsidRPr="00E45E93">
        <w:rPr>
          <w:rFonts w:ascii="Calibri" w:hAnsi="Calibri" w:cs="Calibri"/>
        </w:rPr>
        <w:t xml:space="preserve"> Закона Российской Федерации от 9 декабря 1991 года N 2003-1 "О налогах на имущество физических лиц" и на основании протеста прокурора Валдайского района от 10.06.2014 N 03-7-02-14: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E93">
        <w:rPr>
          <w:rFonts w:ascii="Calibri" w:hAnsi="Calibri" w:cs="Calibri"/>
        </w:rPr>
        <w:t xml:space="preserve">1. Внести в </w:t>
      </w:r>
      <w:hyperlink r:id="rId6" w:history="1">
        <w:r w:rsidRPr="00E45E93">
          <w:rPr>
            <w:rFonts w:ascii="Calibri" w:hAnsi="Calibri" w:cs="Calibri"/>
          </w:rPr>
          <w:t>решение</w:t>
        </w:r>
      </w:hyperlink>
      <w:r w:rsidRPr="00E45E93">
        <w:rPr>
          <w:rFonts w:ascii="Calibri" w:hAnsi="Calibri" w:cs="Calibri"/>
        </w:rPr>
        <w:t xml:space="preserve"> Совета депутатов Валдайского городского поселения от 28.09.2007 N 101 "О налоге на имущество физических лиц на территории Валдайского городского поселения" следующие изменения: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E93">
        <w:rPr>
          <w:rFonts w:ascii="Calibri" w:hAnsi="Calibri" w:cs="Calibri"/>
        </w:rPr>
        <w:t xml:space="preserve">1.1. Общую часть Положения о налоге на имущество физических лиц на территории Валдайского городского поселения (далее - Положение) </w:t>
      </w:r>
      <w:hyperlink r:id="rId7" w:history="1">
        <w:r w:rsidRPr="00E45E93">
          <w:rPr>
            <w:rFonts w:ascii="Calibri" w:hAnsi="Calibri" w:cs="Calibri"/>
          </w:rPr>
          <w:t>дополнить</w:t>
        </w:r>
      </w:hyperlink>
      <w:r w:rsidRPr="00E45E93">
        <w:rPr>
          <w:rFonts w:ascii="Calibri" w:hAnsi="Calibri" w:cs="Calibri"/>
        </w:rPr>
        <w:t xml:space="preserve"> вторым абзацем следующего содержания: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E93">
        <w:rPr>
          <w:rFonts w:ascii="Calibri" w:hAnsi="Calibri" w:cs="Calibri"/>
        </w:rPr>
        <w:t>"Ставки налога устанавливаются решением Совета депутатов Валдайского городского поселения в зависимости от суммарной инвентаризационной стои</w:t>
      </w:r>
      <w:bookmarkStart w:id="0" w:name="_GoBack"/>
      <w:bookmarkEnd w:id="0"/>
      <w:r w:rsidRPr="00E45E93">
        <w:rPr>
          <w:rFonts w:ascii="Calibri" w:hAnsi="Calibri" w:cs="Calibri"/>
        </w:rPr>
        <w:t xml:space="preserve">мости объектов налогообложения, умноженной на коэффициент-дефлятор, определяемый в соответствии с </w:t>
      </w:r>
      <w:hyperlink r:id="rId8" w:history="1">
        <w:r w:rsidRPr="00E45E93">
          <w:rPr>
            <w:rFonts w:ascii="Calibri" w:hAnsi="Calibri" w:cs="Calibri"/>
          </w:rPr>
          <w:t>частью первой</w:t>
        </w:r>
      </w:hyperlink>
      <w:r w:rsidRPr="00E45E93">
        <w:rPr>
          <w:rFonts w:ascii="Calibri" w:hAnsi="Calibri" w:cs="Calibri"/>
        </w:rPr>
        <w:t xml:space="preserve"> Налогового кодекса Российской Федерации (далее - коэффициент-дефлятор)</w:t>
      </w:r>
      <w:proofErr w:type="gramStart"/>
      <w:r w:rsidRPr="00E45E93">
        <w:rPr>
          <w:rFonts w:ascii="Calibri" w:hAnsi="Calibri" w:cs="Calibri"/>
        </w:rPr>
        <w:t>."</w:t>
      </w:r>
      <w:proofErr w:type="gramEnd"/>
      <w:r w:rsidRPr="00E45E93">
        <w:rPr>
          <w:rFonts w:ascii="Calibri" w:hAnsi="Calibri" w:cs="Calibri"/>
        </w:rPr>
        <w:t>;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E93">
        <w:rPr>
          <w:rFonts w:ascii="Calibri" w:hAnsi="Calibri" w:cs="Calibri"/>
        </w:rPr>
        <w:t xml:space="preserve">1.2. </w:t>
      </w:r>
      <w:hyperlink r:id="rId9" w:history="1">
        <w:r w:rsidRPr="00E45E93">
          <w:rPr>
            <w:rFonts w:ascii="Calibri" w:hAnsi="Calibri" w:cs="Calibri"/>
          </w:rPr>
          <w:t>Абзац первый пункта 1.1 части 1</w:t>
        </w:r>
      </w:hyperlink>
      <w:r w:rsidRPr="00E45E93">
        <w:rPr>
          <w:rFonts w:ascii="Calibri" w:hAnsi="Calibri" w:cs="Calibri"/>
        </w:rPr>
        <w:t xml:space="preserve"> Положения и </w:t>
      </w:r>
      <w:hyperlink r:id="rId10" w:history="1">
        <w:r w:rsidRPr="00E45E93">
          <w:rPr>
            <w:rFonts w:ascii="Calibri" w:hAnsi="Calibri" w:cs="Calibri"/>
          </w:rPr>
          <w:t>заголовок</w:t>
        </w:r>
      </w:hyperlink>
      <w:r w:rsidRPr="00E45E93">
        <w:rPr>
          <w:rFonts w:ascii="Calibri" w:hAnsi="Calibri" w:cs="Calibri"/>
        </w:rPr>
        <w:t xml:space="preserve"> графы 1 таблицы дополнить словами ", умноженной на коэффициент-дефлятор.".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данное решение в газете "Валдай".</w:t>
      </w:r>
    </w:p>
    <w:p w:rsid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Глава городского поселения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Ю.В.СТАДЭ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i/>
        </w:rPr>
      </w:pP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Председатель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Совета депутатов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городского поселения</w:t>
      </w:r>
    </w:p>
    <w:p w:rsidR="00E45E93" w:rsidRPr="00E45E93" w:rsidRDefault="00E45E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E45E93">
        <w:rPr>
          <w:rFonts w:ascii="Calibri" w:hAnsi="Calibri" w:cs="Calibri"/>
          <w:i/>
        </w:rPr>
        <w:t>В.П.ЛИТВИНЕНКО</w:t>
      </w:r>
    </w:p>
    <w:sectPr w:rsidR="00E45E93" w:rsidRPr="00E45E93" w:rsidSect="004A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93"/>
    <w:rsid w:val="002A7B6A"/>
    <w:rsid w:val="00E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921C638A9576E18A7BC4E9C0615F950CC9C4E1211F64E128203708FC2i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7921C638A9576E18A7A2438A6A4AF155C2C5431310F81E4EDD582DD824D873CBB52A1A738A91D95E9995C2i0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7921C638A9576E18A7A2438A6A4AF155C2C5431310F81E4EDD582DD824D873CCiB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7921C638A9576E18A7BC4E9C0615F950CC9847141AF64E128203708F2DD2248CFA735AC3i3K" TargetMode="External"/><Relationship Id="rId10" Type="http://schemas.openxmlformats.org/officeDocument/2006/relationships/hyperlink" Target="consultantplus://offline/ref=427921C638A9576E18A7A2438A6A4AF155C2C5431310F81E4EDD582DD824D873CBB52A1A738A91D95E9993C2i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921C638A9576E18A7A2438A6A4AF155C2C5431310F81E4EDD582DD824D873CBB52A1A738A91D95E9993C2i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2014-09-03T10:34:00Z</dcterms:created>
  <dcterms:modified xsi:type="dcterms:W3CDTF">2014-09-03T10:34:00Z</dcterms:modified>
</cp:coreProperties>
</file>